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color w:val="00000a"/>
          <w:sz w:val="28"/>
          <w:rtl w:val="0"/>
        </w:rPr>
        <w:t xml:space="preserve">ПРОГРАММА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color w:val="00000a"/>
          <w:sz w:val="28"/>
          <w:rtl w:val="0"/>
        </w:rPr>
        <w:t xml:space="preserve">IV МЕЖРЕГИОНАЛЬНОЙ КОНФЕРЕНЦИИ ПО СОЦИАЛЬНОМУ СЛУЖЕНИЮ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color w:val="00000a"/>
          <w:sz w:val="28"/>
          <w:rtl w:val="0"/>
        </w:rPr>
        <w:t xml:space="preserve"> РУССКОЙ ПРАВОСЛАВНОЙ ЦЕРКВИ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color w:val="00000a"/>
          <w:sz w:val="28"/>
          <w:rtl w:val="0"/>
        </w:rPr>
        <w:t xml:space="preserve">с 15 по 17 мая 2013г.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color w:val="00000a"/>
          <w:sz w:val="28"/>
          <w:rtl w:val="0"/>
        </w:rPr>
        <w:t xml:space="preserve">г. Хабаровск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Cambria" w:hAnsi="Cambria" w:eastAsia="Cambria" w:ascii="Cambria"/>
          <w:color w:val="0000ff"/>
          <w:sz w:val="28"/>
          <w:highlight w:val="whit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ff"/>
          <w:sz w:val="24"/>
          <w:highlight w:val="whit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ff"/>
          <w:sz w:val="36"/>
          <w:highlight w:val="white"/>
          <w:rtl w:val="0"/>
        </w:rPr>
        <w:t xml:space="preserve">Контактный телефон в Хабаровске : 8 (962) 222-95-98</w:t>
      </w:r>
      <w:r w:rsidRPr="00000000" w:rsidR="00000000" w:rsidDel="00000000">
        <w:rPr>
          <w:rtl w:val="0"/>
        </w:rPr>
      </w:r>
    </w:p>
    <w:tbl>
      <w:tblPr>
        <w:tblW w:w="11055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560"/>
        <w:gridCol w:w="4905"/>
        <w:gridCol w:w="4590"/>
      </w:tblGrid>
      <w:tr>
        <w:trPr>
          <w:trHeight w:val="3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Время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15" w:firstLine="0" w:right="-389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15 мая (среда)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Адрес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8:00-13:00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Регистрация участников конференции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Хабаровская духовная семинария по адресу:</w:t>
            </w:r>
          </w:p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г.Хабаровск, ул. Тургенева, 26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13:30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Обед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14:00-18:00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Посещение церковных социальных учреждений по направлениям: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1.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14"/>
                <w:rtl w:val="0"/>
              </w:rPr>
              <w:t xml:space="preserve">        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Православная школа для будущих мам "Мамина школа";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2.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14"/>
                <w:rtl w:val="0"/>
              </w:rPr>
              <w:t xml:space="preserve">        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Кабинет предабортного консультирования.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3.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14"/>
                <w:rtl w:val="0"/>
              </w:rPr>
              <w:t xml:space="preserve">        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Приют для бездомных благотворительного фонда "Процветание";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4.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14"/>
                <w:rtl w:val="0"/>
              </w:rPr>
              <w:t xml:space="preserve">        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Хабаровская краевая общественная организация "Милосердие" (реабилитационный центр для людей, оказавшихся в кризисной ситуации "Надежда");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14:00-16:00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Секция «Социальное служение людям с ограниченными возможностями здоровья на православных приходах»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Спасо-Преображенский кафедральный собор.</w:t>
            </w:r>
          </w:p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Площадь Славы.</w:t>
            </w:r>
          </w:p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(рядом с ХДС)</w:t>
            </w:r>
          </w:p>
        </w:tc>
      </w:tr>
      <w:tr>
        <w:trPr>
          <w:trHeight w:val="12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16:00-18.00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1"/>
              <w:spacing w:lineRule="auto" w:after="120" w:before="480"/>
              <w:ind w:left="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Секция «Утверждение трезвости - забота еркви»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18:00- 21:00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1"/>
              <w:spacing w:lineRule="auto" w:after="120" w:before="480"/>
              <w:ind w:left="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Ужин, размещение в гостинице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1"/>
              <w:spacing w:lineRule="auto" w:after="120" w:before="480"/>
              <w:ind w:left="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Хабаровская духовная семинария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16 мая (четверг)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8:00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Литургия в Спасо - Преображенском кафедральном соборе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10:30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Завтрак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11:30-12:30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Экскурсия по Спасо - Преображенскому кафедральному собору и Хабаровской духовной семинарии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13:15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Обед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14:00-15:00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ПЛЕНАРНОЕ ЗАСЕДАНИЕ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Приветственное слово 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Высокопреосвященнейшего Игнатия, митрополита Хабаровского и Приамурского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Хабаровская духовная семинария по адресу:</w:t>
            </w:r>
          </w:p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г.Хабаровск, ул. Тургенева, 26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Приветственное слово представителя администрации Хабаровского края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Доклад 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Преосвященнейшего Пантелеимона, епископа Орехово-Зуевского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, Председателя Отдела по церковной благотворительности и социальному служению РПЦ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Доклад руководителя аппарата Исполнительной дирекции Координационного комитета по поощрению социальных, образовательных, информационных, культурных и иных инициатив под эгидой Русской Православной Церкви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Даль Л. В.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 «Грантовый конкурс Православная инициатива, как инструмент поощрения социального служения церковных организаций»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15:00-15:30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КОФЕ-БРЕЙК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15:30-17:30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ВТОРАЯ ЧАСТЬ</w:t>
            </w:r>
          </w:p>
          <w:p w:rsidP="00000000" w:rsidRPr="00000000" w:rsidR="00000000" w:rsidDel="00000000" w:rsidRDefault="00000000">
            <w:pPr>
              <w:ind w:left="30" w:firstLine="0" w:right="4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ПЛЕНАРНОГО ЗАСЕДАНИЯ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Доклад прот. Михаила Зазвонова «Взаимодействие с органами власти»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Доклад Васильевой М.В «Ресурсное обеспечение  церковных социальных инициатив», Заместитель Председателя ОЦБСС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Рулинский В.В. «Информационное сопровождение социальных проектов», Пресс-секретарь ОЦБСС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Доклад иерей Игоря Константинова «Специфика реализации определения Архиерейского собора 2011 «О принципах организации социальной деятельности Русской Православной Церкви» на Дальнем Востоке (на примере Хабаровской епархии)», руководитель отдела церковной благотворительности и социального служения Хабаровской епархии.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19:00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Ужин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17 мая (пятница)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8:00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Завтрак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Хабаровская духовная семинария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РАБОТА В СЕКЦИЯХ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I группа секций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9:00 - 11:30 Помощь семье как социальное служение;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12:00 -14:00 Организация добровольческой помощи.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Хабаровская духовная семинария</w:t>
            </w:r>
          </w:p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Читальный зал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II группа секций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9:00 - 11:30 Помощь наркозависимым;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12:00 -14:00 Помощь бездомным.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Хабаровская духовная семинария</w:t>
            </w:r>
          </w:p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 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Актовый зал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III секция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9:00-14:00 Секция сестричество</w:t>
            </w:r>
          </w:p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Краевой клинический центр онкологии, Воронежская, 164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14:00-15:00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Обед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Встреча с епископом Орехово-Зуевским Пантелеимоном в формате «вопрос-ответ»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Хабаровская духовная семинария</w:t>
            </w:r>
          </w:p>
          <w:p w:rsidP="00000000" w:rsidRPr="00000000" w:rsidR="00000000" w:rsidDel="00000000" w:rsidRDefault="00000000">
            <w:pPr>
              <w:ind w:left="90" w:firstLine="0" w:right="1875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a"/>
                <w:sz w:val="24"/>
                <w:rtl w:val="0"/>
              </w:rPr>
              <w:t xml:space="preserve">Актовый зал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-319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17:00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30" w:firstLine="0" w:right="45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a"/>
                <w:sz w:val="24"/>
                <w:rtl w:val="0"/>
              </w:rPr>
              <w:t xml:space="preserve">Отъезд участников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90" w:firstLine="0" w:right="1875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pStyle w:val="Heading1"/>
        <w:spacing w:lineRule="auto" w:before="48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285" w:right="2745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ХАБАРОВСК 2013.docx</dc:title>
</cp:coreProperties>
</file>